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B90" w:rsidRPr="00BB6DF7" w:rsidRDefault="00266B90" w:rsidP="00BB6DF7">
      <w:pPr>
        <w:jc w:val="center"/>
        <w:outlineLvl w:val="0"/>
        <w:rPr>
          <w:rFonts w:ascii="Cambria" w:hAnsi="Cambria"/>
          <w:b/>
          <w:sz w:val="32"/>
          <w:szCs w:val="28"/>
          <w:lang w:val="en-GB"/>
        </w:rPr>
      </w:pPr>
      <w:r w:rsidRPr="00BB6DF7">
        <w:rPr>
          <w:rFonts w:ascii="Cambria" w:hAnsi="Cambria"/>
          <w:b/>
          <w:sz w:val="32"/>
          <w:szCs w:val="28"/>
          <w:lang w:val="en-GB"/>
        </w:rPr>
        <w:t>Module UNITWIN-UNESCO</w:t>
      </w:r>
    </w:p>
    <w:p w:rsidR="00CB693F" w:rsidRDefault="00266B90" w:rsidP="00BB6DF7">
      <w:pPr>
        <w:jc w:val="center"/>
        <w:rPr>
          <w:rFonts w:ascii="Cambria" w:hAnsi="Cambria"/>
          <w:b/>
          <w:sz w:val="32"/>
          <w:szCs w:val="28"/>
          <w:lang w:val="en-GB"/>
        </w:rPr>
      </w:pPr>
      <w:r w:rsidRPr="00BB6DF7">
        <w:rPr>
          <w:rFonts w:ascii="Cambria" w:hAnsi="Cambria"/>
          <w:b/>
          <w:sz w:val="32"/>
          <w:szCs w:val="28"/>
          <w:lang w:val="en-GB"/>
        </w:rPr>
        <w:t>«Tourism Management of World Heritage Sites»</w:t>
      </w:r>
    </w:p>
    <w:p w:rsidR="00495096" w:rsidRPr="00BB6DF7" w:rsidRDefault="00495096" w:rsidP="00BB6DF7">
      <w:pPr>
        <w:jc w:val="center"/>
        <w:rPr>
          <w:rFonts w:ascii="Cambria" w:hAnsi="Cambria"/>
          <w:b/>
          <w:sz w:val="32"/>
          <w:szCs w:val="28"/>
          <w:lang w:val="en-GB"/>
        </w:rPr>
      </w:pPr>
      <w:bookmarkStart w:id="0" w:name="_GoBack"/>
      <w:bookmarkEnd w:id="0"/>
    </w:p>
    <w:p w:rsidR="00CB693F" w:rsidRPr="00266B90" w:rsidRDefault="00266B90" w:rsidP="00101E4B">
      <w:pPr>
        <w:pStyle w:val="Heading1"/>
        <w:jc w:val="both"/>
        <w:rPr>
          <w:lang w:val="es-ES"/>
        </w:rPr>
      </w:pPr>
      <w:r w:rsidRPr="00266B90">
        <w:rPr>
          <w:lang w:val="es-ES"/>
        </w:rPr>
        <w:t>ASIGNATURAS Y TEMAS</w:t>
      </w:r>
    </w:p>
    <w:p w:rsidR="00266B90" w:rsidRDefault="00266B90" w:rsidP="00101E4B">
      <w:pPr>
        <w:jc w:val="both"/>
        <w:rPr>
          <w:lang w:val="es-ES"/>
        </w:rPr>
      </w:pPr>
      <w:r w:rsidRPr="00266B90">
        <w:rPr>
          <w:lang w:val="es-ES"/>
        </w:rPr>
        <w:t>Asignatura</w:t>
      </w:r>
      <w:r>
        <w:rPr>
          <w:lang w:val="es-ES"/>
        </w:rPr>
        <w:t>:</w:t>
      </w:r>
      <w:r w:rsidRPr="00266B90">
        <w:rPr>
          <w:lang w:val="es-ES"/>
        </w:rPr>
        <w:t xml:space="preserve"> </w:t>
      </w:r>
    </w:p>
    <w:p w:rsidR="00266B90" w:rsidRPr="00266B90" w:rsidRDefault="00266B90" w:rsidP="00101E4B">
      <w:pPr>
        <w:jc w:val="both"/>
        <w:rPr>
          <w:lang w:val="es-ES"/>
        </w:rPr>
      </w:pPr>
      <w:r w:rsidRPr="00266B90">
        <w:rPr>
          <w:b/>
          <w:lang w:val="es-ES"/>
        </w:rPr>
        <w:t>De la gestión cultural a la gestión del turismo cultural</w:t>
      </w:r>
    </w:p>
    <w:p w:rsidR="00266B90" w:rsidRPr="00266B90" w:rsidRDefault="00266B90" w:rsidP="00101E4B">
      <w:pPr>
        <w:jc w:val="both"/>
        <w:rPr>
          <w:lang w:val="es-ES"/>
        </w:rPr>
      </w:pPr>
      <w:r w:rsidRPr="00266B90">
        <w:rPr>
          <w:lang w:val="es-ES"/>
        </w:rPr>
        <w:t>Temas tratados:</w:t>
      </w:r>
    </w:p>
    <w:p w:rsidR="00266B90" w:rsidRPr="00266B90" w:rsidRDefault="00266B90" w:rsidP="00101E4B">
      <w:pPr>
        <w:pStyle w:val="ListParagraph"/>
        <w:numPr>
          <w:ilvl w:val="0"/>
          <w:numId w:val="14"/>
        </w:numPr>
        <w:jc w:val="both"/>
        <w:rPr>
          <w:lang w:val="es-ES"/>
        </w:rPr>
      </w:pPr>
      <w:r w:rsidRPr="00266B90">
        <w:rPr>
          <w:lang w:val="es-ES"/>
        </w:rPr>
        <w:t>Las cartas y convenciones, los valores universales.</w:t>
      </w:r>
    </w:p>
    <w:p w:rsidR="00CB693F" w:rsidRDefault="00266B90" w:rsidP="00101E4B">
      <w:pPr>
        <w:pStyle w:val="ListParagraph"/>
        <w:numPr>
          <w:ilvl w:val="0"/>
          <w:numId w:val="14"/>
        </w:numPr>
        <w:jc w:val="both"/>
        <w:rPr>
          <w:lang w:val="es-ES"/>
        </w:rPr>
      </w:pPr>
      <w:r w:rsidRPr="00266B90">
        <w:rPr>
          <w:lang w:val="es-ES"/>
        </w:rPr>
        <w:t xml:space="preserve">Identificación de </w:t>
      </w:r>
      <w:proofErr w:type="spellStart"/>
      <w:r w:rsidRPr="00266B90">
        <w:rPr>
          <w:lang w:val="es-ES"/>
        </w:rPr>
        <w:t>stakeholders</w:t>
      </w:r>
      <w:proofErr w:type="spellEnd"/>
      <w:r w:rsidRPr="00266B90">
        <w:rPr>
          <w:lang w:val="es-ES"/>
        </w:rPr>
        <w:t>, en la línea de identificación diferentes agentes para establecer cooperación entre ellos, tanto a nivel local como internacional.</w:t>
      </w:r>
    </w:p>
    <w:p w:rsidR="00B34B87" w:rsidRDefault="00B34B87" w:rsidP="00101E4B">
      <w:pPr>
        <w:pStyle w:val="ListParagraph"/>
        <w:ind w:left="720"/>
        <w:jc w:val="both"/>
        <w:rPr>
          <w:lang w:val="es-ES"/>
        </w:rPr>
      </w:pPr>
    </w:p>
    <w:p w:rsidR="00266B90" w:rsidRDefault="00266B90" w:rsidP="00101E4B">
      <w:pPr>
        <w:jc w:val="both"/>
        <w:rPr>
          <w:lang w:val="es-ES"/>
        </w:rPr>
      </w:pPr>
      <w:r w:rsidRPr="00266B90">
        <w:rPr>
          <w:lang w:val="es-ES"/>
        </w:rPr>
        <w:t>Asignatura</w:t>
      </w:r>
      <w:r>
        <w:rPr>
          <w:lang w:val="es-ES"/>
        </w:rPr>
        <w:t>:</w:t>
      </w:r>
    </w:p>
    <w:p w:rsidR="00266B90" w:rsidRPr="00266B90" w:rsidRDefault="00266B90" w:rsidP="00101E4B">
      <w:pPr>
        <w:jc w:val="both"/>
        <w:rPr>
          <w:b/>
          <w:lang w:val="es-ES"/>
        </w:rPr>
      </w:pPr>
      <w:r w:rsidRPr="00266B90">
        <w:rPr>
          <w:b/>
          <w:lang w:val="es-ES"/>
        </w:rPr>
        <w:t>Planificación turística de destinos urbanos</w:t>
      </w:r>
    </w:p>
    <w:p w:rsidR="00266B90" w:rsidRPr="00266B90" w:rsidRDefault="00266B90" w:rsidP="00101E4B">
      <w:pPr>
        <w:jc w:val="both"/>
        <w:rPr>
          <w:lang w:val="es-ES"/>
        </w:rPr>
      </w:pPr>
      <w:r w:rsidRPr="00266B90">
        <w:rPr>
          <w:lang w:val="es-ES"/>
        </w:rPr>
        <w:t>Temas tratados:</w:t>
      </w:r>
    </w:p>
    <w:p w:rsidR="00266B90" w:rsidRPr="00266B90" w:rsidRDefault="00266B90" w:rsidP="00101E4B">
      <w:pPr>
        <w:pStyle w:val="ListParagraph"/>
        <w:numPr>
          <w:ilvl w:val="0"/>
          <w:numId w:val="15"/>
        </w:numPr>
        <w:jc w:val="both"/>
        <w:rPr>
          <w:lang w:val="es-ES"/>
        </w:rPr>
      </w:pPr>
      <w:r w:rsidRPr="00266B90">
        <w:rPr>
          <w:lang w:val="es-ES"/>
        </w:rPr>
        <w:t>Casos de estudio de ciudades patrimonio de la humanidad, analizando como se aplican las herramientas de planificación.</w:t>
      </w:r>
    </w:p>
    <w:p w:rsidR="00266B90" w:rsidRDefault="00266B90" w:rsidP="00101E4B">
      <w:pPr>
        <w:pStyle w:val="ListParagraph"/>
        <w:numPr>
          <w:ilvl w:val="0"/>
          <w:numId w:val="15"/>
        </w:numPr>
        <w:jc w:val="both"/>
        <w:rPr>
          <w:lang w:val="es-ES"/>
        </w:rPr>
      </w:pPr>
      <w:r w:rsidRPr="00266B90">
        <w:rPr>
          <w:lang w:val="es-ES"/>
        </w:rPr>
        <w:t>Se presenta la red “Ciudades Patrimonio de la Humanidad” y algunos de los programas que desarrollan.</w:t>
      </w:r>
    </w:p>
    <w:p w:rsidR="00B34B87" w:rsidRPr="00266B90" w:rsidRDefault="00B34B87" w:rsidP="00101E4B">
      <w:pPr>
        <w:pStyle w:val="ListParagraph"/>
        <w:ind w:left="720"/>
        <w:jc w:val="both"/>
        <w:rPr>
          <w:lang w:val="es-ES"/>
        </w:rPr>
      </w:pPr>
    </w:p>
    <w:p w:rsidR="00266B90" w:rsidRDefault="00266B90" w:rsidP="00101E4B">
      <w:pPr>
        <w:jc w:val="both"/>
        <w:rPr>
          <w:lang w:val="es-ES"/>
        </w:rPr>
      </w:pPr>
      <w:r w:rsidRPr="00266B90">
        <w:rPr>
          <w:lang w:val="es-ES"/>
        </w:rPr>
        <w:t>Asignatura</w:t>
      </w:r>
      <w:r>
        <w:rPr>
          <w:lang w:val="es-ES"/>
        </w:rPr>
        <w:t>:</w:t>
      </w:r>
      <w:r w:rsidRPr="00266B90">
        <w:rPr>
          <w:lang w:val="es-ES"/>
        </w:rPr>
        <w:t xml:space="preserve"> </w:t>
      </w:r>
    </w:p>
    <w:p w:rsidR="00266B90" w:rsidRPr="00266B90" w:rsidRDefault="00266B90" w:rsidP="00101E4B">
      <w:pPr>
        <w:jc w:val="both"/>
        <w:rPr>
          <w:b/>
          <w:lang w:val="es-ES"/>
        </w:rPr>
      </w:pPr>
      <w:r w:rsidRPr="00266B90">
        <w:rPr>
          <w:b/>
          <w:lang w:val="es-ES"/>
        </w:rPr>
        <w:t>Gestión turística de museos y colecciones</w:t>
      </w:r>
    </w:p>
    <w:p w:rsidR="00266B90" w:rsidRPr="00266B90" w:rsidRDefault="00266B90" w:rsidP="00101E4B">
      <w:pPr>
        <w:jc w:val="both"/>
        <w:rPr>
          <w:lang w:val="es-ES"/>
        </w:rPr>
      </w:pPr>
      <w:r w:rsidRPr="00266B90">
        <w:rPr>
          <w:lang w:val="es-ES"/>
        </w:rPr>
        <w:t>Temas tratados:</w:t>
      </w:r>
    </w:p>
    <w:p w:rsidR="00266B90" w:rsidRDefault="00266B90" w:rsidP="00101E4B">
      <w:pPr>
        <w:pStyle w:val="ListParagraph"/>
        <w:numPr>
          <w:ilvl w:val="0"/>
          <w:numId w:val="16"/>
        </w:numPr>
        <w:jc w:val="both"/>
        <w:rPr>
          <w:lang w:val="es-ES"/>
        </w:rPr>
      </w:pPr>
      <w:r w:rsidRPr="00266B90">
        <w:rPr>
          <w:lang w:val="es-ES"/>
        </w:rPr>
        <w:t>Se presenta la relación de los lugares patrimonio de la humanidad con los museos, especialmente a través de las piezas patrimoniales frágiles, como por ejemplo hallazgos en yacimientos arqueológicos. También la importancia de las herramientas de interpretación como herramientas para incrementar la conciencia del patrimonio, relacionado con la manera de presentar y explicar los lugares patrimonio de la humanidad.</w:t>
      </w:r>
    </w:p>
    <w:p w:rsidR="00B34B87" w:rsidRDefault="00B34B87" w:rsidP="00101E4B">
      <w:pPr>
        <w:jc w:val="both"/>
        <w:rPr>
          <w:lang w:val="es-ES"/>
        </w:rPr>
      </w:pPr>
    </w:p>
    <w:p w:rsidR="00B34B87" w:rsidRPr="00B34B87" w:rsidRDefault="00B34B87" w:rsidP="00101E4B">
      <w:pPr>
        <w:jc w:val="both"/>
        <w:rPr>
          <w:lang w:val="es-ES"/>
        </w:rPr>
      </w:pPr>
    </w:p>
    <w:p w:rsidR="00266B90" w:rsidRDefault="00266B90" w:rsidP="00101E4B">
      <w:pPr>
        <w:jc w:val="both"/>
        <w:rPr>
          <w:lang w:val="es-ES"/>
        </w:rPr>
      </w:pPr>
      <w:r w:rsidRPr="00266B90">
        <w:rPr>
          <w:lang w:val="es-ES"/>
        </w:rPr>
        <w:lastRenderedPageBreak/>
        <w:t>Asignatura</w:t>
      </w:r>
      <w:r>
        <w:rPr>
          <w:lang w:val="es-ES"/>
        </w:rPr>
        <w:t>:</w:t>
      </w:r>
      <w:r w:rsidRPr="00266B90">
        <w:rPr>
          <w:lang w:val="es-ES"/>
        </w:rPr>
        <w:t xml:space="preserve"> </w:t>
      </w:r>
    </w:p>
    <w:p w:rsidR="00B34B87" w:rsidRPr="005E5F5A" w:rsidRDefault="00B34B87" w:rsidP="00101E4B">
      <w:pPr>
        <w:jc w:val="both"/>
        <w:rPr>
          <w:b/>
          <w:lang w:val="es-ES"/>
        </w:rPr>
      </w:pPr>
      <w:r w:rsidRPr="005E5F5A">
        <w:rPr>
          <w:b/>
          <w:lang w:val="es-ES"/>
        </w:rPr>
        <w:t xml:space="preserve">Comunicación, promoción y </w:t>
      </w:r>
      <w:r w:rsidRPr="005E5F5A">
        <w:rPr>
          <w:b/>
          <w:i/>
          <w:lang w:val="es-ES"/>
        </w:rPr>
        <w:t>marketing</w:t>
      </w:r>
      <w:r w:rsidRPr="005E5F5A">
        <w:rPr>
          <w:b/>
          <w:lang w:val="es-ES"/>
        </w:rPr>
        <w:t xml:space="preserve"> del turismo cultural</w:t>
      </w:r>
    </w:p>
    <w:p w:rsidR="00266B90" w:rsidRPr="00266B90" w:rsidRDefault="00266B90" w:rsidP="00101E4B">
      <w:pPr>
        <w:jc w:val="both"/>
        <w:rPr>
          <w:lang w:val="es-ES"/>
        </w:rPr>
      </w:pPr>
      <w:r w:rsidRPr="00266B90">
        <w:rPr>
          <w:lang w:val="es-ES"/>
        </w:rPr>
        <w:t>Temes tratados:</w:t>
      </w:r>
    </w:p>
    <w:p w:rsidR="00266B90" w:rsidRPr="00B34B87" w:rsidRDefault="00266B90" w:rsidP="00101E4B">
      <w:pPr>
        <w:pStyle w:val="ListParagraph"/>
        <w:numPr>
          <w:ilvl w:val="0"/>
          <w:numId w:val="16"/>
        </w:numPr>
        <w:jc w:val="both"/>
        <w:rPr>
          <w:lang w:val="es-ES"/>
        </w:rPr>
      </w:pPr>
      <w:r w:rsidRPr="00266B90">
        <w:rPr>
          <w:lang w:val="es-ES"/>
        </w:rPr>
        <w:t xml:space="preserve">La comunicación como herramienta para transmitir los valores y la esencia del lugar, especialmente aquellos vinculados con los valores universales. La marca UNESCO y </w:t>
      </w:r>
      <w:r>
        <w:rPr>
          <w:lang w:val="es-ES"/>
        </w:rPr>
        <w:t>el</w:t>
      </w:r>
      <w:r w:rsidRPr="00266B90">
        <w:rPr>
          <w:lang w:val="es-ES"/>
        </w:rPr>
        <w:t xml:space="preserve"> </w:t>
      </w:r>
      <w:proofErr w:type="spellStart"/>
      <w:r w:rsidRPr="00266B90">
        <w:rPr>
          <w:i/>
          <w:lang w:val="es-ES"/>
        </w:rPr>
        <w:t>branding</w:t>
      </w:r>
      <w:proofErr w:type="spellEnd"/>
      <w:r w:rsidRPr="00266B90">
        <w:rPr>
          <w:lang w:val="es-ES"/>
        </w:rPr>
        <w:t xml:space="preserve">. </w:t>
      </w:r>
      <w:r>
        <w:rPr>
          <w:lang w:val="es-ES"/>
        </w:rPr>
        <w:t>¿</w:t>
      </w:r>
      <w:r w:rsidRPr="00266B90">
        <w:rPr>
          <w:lang w:val="es-ES"/>
        </w:rPr>
        <w:t xml:space="preserve">Tener la certificación de lugar patrimonio de la humanidad ayuda a aumentar la visibilidad? </w:t>
      </w:r>
      <w:r>
        <w:rPr>
          <w:lang w:val="es-ES"/>
        </w:rPr>
        <w:t>¿</w:t>
      </w:r>
      <w:r w:rsidRPr="00266B90">
        <w:rPr>
          <w:lang w:val="es-ES"/>
        </w:rPr>
        <w:t>C</w:t>
      </w:r>
      <w:r>
        <w:rPr>
          <w:lang w:val="es-ES"/>
        </w:rPr>
        <w:t>ó</w:t>
      </w:r>
      <w:r w:rsidRPr="00266B90">
        <w:rPr>
          <w:lang w:val="es-ES"/>
        </w:rPr>
        <w:t xml:space="preserve">mo articular una estrategia de marketing efectiva? </w:t>
      </w:r>
      <w:r>
        <w:rPr>
          <w:lang w:val="es-ES"/>
        </w:rPr>
        <w:t>¿</w:t>
      </w:r>
      <w:r w:rsidRPr="00266B90">
        <w:rPr>
          <w:lang w:val="es-ES"/>
        </w:rPr>
        <w:t>C</w:t>
      </w:r>
      <w:r>
        <w:rPr>
          <w:lang w:val="es-ES"/>
        </w:rPr>
        <w:t>ó</w:t>
      </w:r>
      <w:r w:rsidRPr="00266B90">
        <w:rPr>
          <w:lang w:val="es-ES"/>
        </w:rPr>
        <w:t>mo aumentar la conciencia de la importancia de este legado?</w:t>
      </w:r>
    </w:p>
    <w:p w:rsidR="00266B90" w:rsidRPr="00266B90" w:rsidRDefault="00266B90" w:rsidP="00101E4B">
      <w:pPr>
        <w:jc w:val="both"/>
        <w:rPr>
          <w:lang w:val="es-ES"/>
        </w:rPr>
      </w:pPr>
    </w:p>
    <w:p w:rsidR="00266B90" w:rsidRDefault="00266B90" w:rsidP="00101E4B">
      <w:pPr>
        <w:jc w:val="both"/>
        <w:rPr>
          <w:lang w:val="es-ES"/>
        </w:rPr>
      </w:pPr>
      <w:r w:rsidRPr="00266B90">
        <w:rPr>
          <w:lang w:val="es-ES"/>
        </w:rPr>
        <w:t>Asignatura</w:t>
      </w:r>
      <w:r>
        <w:rPr>
          <w:lang w:val="es-ES"/>
        </w:rPr>
        <w:t xml:space="preserve"> Puente:</w:t>
      </w:r>
      <w:r w:rsidRPr="00266B90">
        <w:rPr>
          <w:lang w:val="es-ES"/>
        </w:rPr>
        <w:t xml:space="preserve"> </w:t>
      </w:r>
    </w:p>
    <w:p w:rsidR="00266B90" w:rsidRPr="00B34B87" w:rsidRDefault="00266B90" w:rsidP="00101E4B">
      <w:pPr>
        <w:jc w:val="both"/>
        <w:rPr>
          <w:b/>
          <w:lang w:val="es-ES"/>
        </w:rPr>
      </w:pPr>
      <w:r w:rsidRPr="00B34B87">
        <w:rPr>
          <w:b/>
          <w:lang w:val="es-ES"/>
        </w:rPr>
        <w:t xml:space="preserve">Gestión turística del patrimonio y lugares patrimonio de la humanidad </w:t>
      </w:r>
    </w:p>
    <w:p w:rsidR="00266B90" w:rsidRPr="00266B90" w:rsidRDefault="00266B90" w:rsidP="00101E4B">
      <w:pPr>
        <w:jc w:val="both"/>
        <w:rPr>
          <w:lang w:val="es-ES"/>
        </w:rPr>
      </w:pPr>
      <w:r w:rsidRPr="00266B90">
        <w:rPr>
          <w:lang w:val="es-ES"/>
        </w:rPr>
        <w:t>Temas tratados:</w:t>
      </w:r>
    </w:p>
    <w:p w:rsidR="00266B90" w:rsidRDefault="00266B90" w:rsidP="00101E4B">
      <w:pPr>
        <w:pStyle w:val="ListParagraph"/>
        <w:numPr>
          <w:ilvl w:val="0"/>
          <w:numId w:val="16"/>
        </w:numPr>
        <w:jc w:val="both"/>
        <w:rPr>
          <w:lang w:val="es-ES"/>
        </w:rPr>
      </w:pPr>
      <w:r w:rsidRPr="00266B90">
        <w:rPr>
          <w:lang w:val="es-ES"/>
        </w:rPr>
        <w:t>En este caso el conjunto de la asignatura se destina a la gestión de lugares patrimonio de la humanidad, posando especial énfasis en: planes generales, gestión de flujos de turismo, conservación e impactos generados por el desarrollo de la actividad turística.</w:t>
      </w:r>
    </w:p>
    <w:p w:rsidR="005E5F5A" w:rsidRPr="005E5F5A" w:rsidRDefault="005E5F5A" w:rsidP="00101E4B">
      <w:pPr>
        <w:jc w:val="both"/>
        <w:rPr>
          <w:lang w:val="es-ES"/>
        </w:rPr>
      </w:pPr>
    </w:p>
    <w:p w:rsidR="00CB693F" w:rsidRDefault="005E5F5A" w:rsidP="00101E4B">
      <w:pPr>
        <w:pStyle w:val="Heading1"/>
        <w:jc w:val="both"/>
      </w:pPr>
      <w:r w:rsidRPr="005E5F5A">
        <w:t>COMPETENCIAS / RESULTADOS A LOGRAR</w:t>
      </w:r>
    </w:p>
    <w:p w:rsidR="005E5F5A" w:rsidRPr="00C55A0A" w:rsidRDefault="005E5F5A" w:rsidP="00101E4B">
      <w:pPr>
        <w:pStyle w:val="ListBullet"/>
        <w:jc w:val="both"/>
        <w:rPr>
          <w:lang w:val="es-ES"/>
        </w:rPr>
      </w:pPr>
      <w:r w:rsidRPr="00C55A0A">
        <w:rPr>
          <w:lang w:val="es-ES"/>
        </w:rPr>
        <w:t>Resultado 1: Demostrar un buen conocimiento de los procesos que participan en la inscripción de Patrimonio de la Humanidad por la UNESCO y las convenciones pertinentes de la UN</w:t>
      </w:r>
      <w:r w:rsidRPr="00C55A0A">
        <w:rPr>
          <w:lang w:val="es-ES"/>
        </w:rPr>
        <w:t>E</w:t>
      </w:r>
      <w:r w:rsidRPr="00C55A0A">
        <w:rPr>
          <w:lang w:val="es-ES"/>
        </w:rPr>
        <w:t>SCO relacionadas con su protección y gestión.</w:t>
      </w:r>
    </w:p>
    <w:p w:rsidR="005E5F5A" w:rsidRPr="00C55A0A" w:rsidRDefault="005E5F5A" w:rsidP="00101E4B">
      <w:pPr>
        <w:pStyle w:val="ListBullet"/>
        <w:jc w:val="both"/>
        <w:rPr>
          <w:lang w:val="es-ES"/>
        </w:rPr>
      </w:pPr>
      <w:r w:rsidRPr="00C55A0A">
        <w:rPr>
          <w:lang w:val="es-ES"/>
        </w:rPr>
        <w:t>Resultado 2: mostrar una comprensión de las problemáticas de los lugares WHS a través del desarrollo del turismo y las prácticas y los comportamientos de los turistas</w:t>
      </w:r>
      <w:r w:rsidR="00C55A0A" w:rsidRPr="00C55A0A">
        <w:rPr>
          <w:lang w:val="es-ES"/>
        </w:rPr>
        <w:t>.</w:t>
      </w:r>
    </w:p>
    <w:p w:rsidR="005E5F5A" w:rsidRPr="00C55A0A" w:rsidRDefault="005E5F5A" w:rsidP="00101E4B">
      <w:pPr>
        <w:pStyle w:val="ListBullet"/>
        <w:jc w:val="both"/>
        <w:rPr>
          <w:lang w:val="es-ES"/>
        </w:rPr>
      </w:pPr>
      <w:r w:rsidRPr="00C55A0A">
        <w:rPr>
          <w:lang w:val="es-ES"/>
        </w:rPr>
        <w:t>Resultado 3: Apreciar el alcance de los roles de todos los agentes implicados con el Patrimonio Mundial, centrándose especialmente en el papel de las comunidades locales</w:t>
      </w:r>
      <w:r w:rsidR="00C55A0A" w:rsidRPr="00C55A0A">
        <w:rPr>
          <w:lang w:val="es-ES"/>
        </w:rPr>
        <w:t>.</w:t>
      </w:r>
    </w:p>
    <w:p w:rsidR="005E5F5A" w:rsidRPr="00C55A0A" w:rsidRDefault="005E5F5A" w:rsidP="00101E4B">
      <w:pPr>
        <w:pStyle w:val="ListBullet"/>
        <w:jc w:val="both"/>
        <w:rPr>
          <w:lang w:val="es-ES"/>
        </w:rPr>
      </w:pPr>
      <w:r w:rsidRPr="00C55A0A">
        <w:rPr>
          <w:lang w:val="es-ES"/>
        </w:rPr>
        <w:t xml:space="preserve">Resultado 4: revisar las políticas nacionales y locales relevantes para la gestión de los lugares del patrimonio mundial y la gestión del </w:t>
      </w:r>
      <w:r w:rsidR="00C55A0A" w:rsidRPr="00C55A0A">
        <w:rPr>
          <w:lang w:val="es-ES"/>
        </w:rPr>
        <w:t>Turismo.</w:t>
      </w:r>
    </w:p>
    <w:p w:rsidR="005E5F5A" w:rsidRPr="00C55A0A" w:rsidRDefault="005E5F5A" w:rsidP="00101E4B">
      <w:pPr>
        <w:pStyle w:val="ListBullet"/>
        <w:jc w:val="both"/>
        <w:rPr>
          <w:lang w:val="es-ES"/>
        </w:rPr>
      </w:pPr>
      <w:r w:rsidRPr="00C55A0A">
        <w:rPr>
          <w:lang w:val="es-ES"/>
        </w:rPr>
        <w:t>Resultado 5: Identificar, analizar e implementar estrategias eficaces para la gestión sostenible y culturalmente sensible del turismo a los lugares del Patrimonio Mundial</w:t>
      </w:r>
      <w:r w:rsidR="00C55A0A" w:rsidRPr="00C55A0A">
        <w:rPr>
          <w:lang w:val="es-ES"/>
        </w:rPr>
        <w:t>.</w:t>
      </w:r>
    </w:p>
    <w:p w:rsidR="00101E4B" w:rsidRPr="00101E4B" w:rsidRDefault="005E5F5A" w:rsidP="00101E4B">
      <w:pPr>
        <w:pStyle w:val="ListBullet"/>
        <w:jc w:val="both"/>
        <w:rPr>
          <w:lang w:val="es-ES"/>
        </w:rPr>
      </w:pPr>
      <w:r w:rsidRPr="00C55A0A">
        <w:rPr>
          <w:lang w:val="es-ES"/>
        </w:rPr>
        <w:t>Resultado 6: desarrollar un plan de gestión turística orientado a las necesidades del patrimonio mundial y de sus comunidades locales</w:t>
      </w:r>
      <w:r w:rsidR="00C55A0A" w:rsidRPr="00C55A0A">
        <w:rPr>
          <w:lang w:val="es-ES"/>
        </w:rPr>
        <w:t>.</w:t>
      </w:r>
    </w:p>
    <w:p w:rsidR="00CB693F" w:rsidRPr="00101E4B" w:rsidRDefault="00101E4B" w:rsidP="00101E4B">
      <w:pPr>
        <w:pStyle w:val="Heading1"/>
        <w:rPr>
          <w:lang w:val="es-ES"/>
        </w:rPr>
      </w:pPr>
      <w:r w:rsidRPr="00101E4B">
        <w:rPr>
          <w:lang w:val="es-ES"/>
        </w:rPr>
        <w:lastRenderedPageBreak/>
        <w:t>TRABAJO CONJUNTO: estudio de caso</w:t>
      </w:r>
    </w:p>
    <w:p w:rsidR="00CB693F" w:rsidRPr="00101E4B" w:rsidRDefault="00101E4B" w:rsidP="00101E4B">
      <w:pPr>
        <w:jc w:val="both"/>
        <w:rPr>
          <w:lang w:val="es-ES"/>
        </w:rPr>
      </w:pPr>
      <w:r w:rsidRPr="00101E4B">
        <w:rPr>
          <w:lang w:val="es-ES"/>
        </w:rPr>
        <w:t>El objetivo del trabajo es estudiar como se gestiona, desde un punto de vista turístico, un espacio Patrimonio de la Humanidad y analizar qué impactos ha tenido la declaración sobre el lugar. El trabajo se presentaría una vez realizadas todas las asignaturas y realizada la salida de campo</w:t>
      </w:r>
      <w:r>
        <w:rPr>
          <w:lang w:val="es-ES"/>
        </w:rPr>
        <w:t>.</w:t>
      </w:r>
    </w:p>
    <w:p w:rsidR="00CB693F" w:rsidRPr="00101E4B" w:rsidRDefault="00101E4B">
      <w:pPr>
        <w:pStyle w:val="Heading1"/>
        <w:rPr>
          <w:lang w:val="es-ES"/>
        </w:rPr>
      </w:pPr>
      <w:r w:rsidRPr="00101E4B">
        <w:rPr>
          <w:lang w:val="es-ES"/>
        </w:rPr>
        <w:t>FIELDTRIP</w:t>
      </w:r>
    </w:p>
    <w:p w:rsidR="00101E4B" w:rsidRPr="00101E4B" w:rsidRDefault="00101E4B" w:rsidP="00101E4B">
      <w:pPr>
        <w:pStyle w:val="ListBullet"/>
        <w:numPr>
          <w:ilvl w:val="0"/>
          <w:numId w:val="0"/>
        </w:numPr>
        <w:ind w:left="216" w:hanging="216"/>
        <w:rPr>
          <w:lang w:val="es-ES"/>
        </w:rPr>
      </w:pPr>
      <w:r w:rsidRPr="00101E4B">
        <w:rPr>
          <w:lang w:val="es-ES"/>
        </w:rPr>
        <w:t>Salida de dos días de carácter obligatorio por aquellos alumnos que quieran la certificación UNESCO.</w:t>
      </w:r>
    </w:p>
    <w:p w:rsidR="00CB693F" w:rsidRPr="00101E4B" w:rsidRDefault="00101E4B" w:rsidP="00101E4B">
      <w:pPr>
        <w:pStyle w:val="ListBullet"/>
        <w:numPr>
          <w:ilvl w:val="0"/>
          <w:numId w:val="0"/>
        </w:numPr>
        <w:jc w:val="both"/>
        <w:rPr>
          <w:lang w:val="es-ES"/>
        </w:rPr>
      </w:pPr>
      <w:r w:rsidRPr="00101E4B">
        <w:rPr>
          <w:lang w:val="es-ES"/>
        </w:rPr>
        <w:t>La salida se hace durante el mes de marzo y sirve para ver in situ diferentes ejemplos de lugares</w:t>
      </w:r>
      <w:r w:rsidRPr="00101E4B">
        <w:rPr>
          <w:lang w:val="es-ES"/>
        </w:rPr>
        <w:t xml:space="preserve"> </w:t>
      </w:r>
      <w:r w:rsidRPr="00101E4B">
        <w:rPr>
          <w:lang w:val="es-ES"/>
        </w:rPr>
        <w:t>patrimonio de la humanidad y sus sistemas de gestión.</w:t>
      </w:r>
    </w:p>
    <w:sectPr w:rsidR="00CB693F" w:rsidRPr="00101E4B">
      <w:headerReference w:type="default" r:id="rId8"/>
      <w:footerReference w:type="default" r:id="rId9"/>
      <w:headerReference w:type="first" r:id="rId10"/>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499" w:rsidRDefault="00B75499">
      <w:r>
        <w:separator/>
      </w:r>
    </w:p>
  </w:endnote>
  <w:endnote w:type="continuationSeparator" w:id="0">
    <w:p w:rsidR="00B75499" w:rsidRDefault="00B7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93F" w:rsidRDefault="00B75499">
    <w:pPr>
      <w:pStyle w:val="Footer"/>
    </w:pPr>
    <w:r>
      <w:fldChar w:fldCharType="begin"/>
    </w:r>
    <w:r>
      <w:instrText xml:space="preserve"> PAGE   \* MERGEFOR</w:instrText>
    </w:r>
    <w:r>
      <w:instrText xml:space="preserve">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499" w:rsidRDefault="00B75499">
      <w:r>
        <w:separator/>
      </w:r>
    </w:p>
  </w:footnote>
  <w:footnote w:type="continuationSeparator" w:id="0">
    <w:p w:rsidR="00B75499" w:rsidRDefault="00B7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93F" w:rsidRDefault="00B75499">
    <w:r>
      <w:rPr>
        <w:noProof/>
        <w:lang w:eastAsia="en-US"/>
      </w:rPr>
      <mc:AlternateContent>
        <mc:Choice Requires="wps">
          <w:drawing>
            <wp:anchor distT="0" distB="0" distL="114300" distR="114300" simplePos="0" relativeHeight="251665408" behindDoc="1" locked="0" layoutInCell="1" allowOverlap="1">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1BB8C8D7"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t38gAIAAPIEAAAOAAAAZHJzL2Uyb0RvYy54bWysVEtv2zAMvg/YfxB0X+2kaZsGdYqsXYYB&#13;&#10;RVugHXpmZCnWoNck5dH9+pGym3aP0zAfZNKk+Pj40ReXe2vYVsakvWv46KjmTDrhW+3WDf/6uPww&#13;&#10;5SxlcC0Y72TDn2Xil/P37y52YSbHvvOmlZFhEJdmu9DwLucwq6okOmkhHfkgHRqVjxYyqnFdtRF2&#13;&#10;GN2aalzXp9XOxzZEL2RK+PW6N/J5ia+UFPlOqSQzMw3H2nI5YzlXdFbzC5itI4ROi6EM+IcqLGiH&#13;&#10;SQ+hriED20T9RyirRfTJq3wkvK28UlrI0gN2M6p/6+ahgyBLLwhOCgeY0v8LK26395HpFmfHmQOL&#13;&#10;I1pGfLERQbMLaYYeD+E+DlpCkfrcq2jpjR2wfYHz+QCn3Gcm8ONJPTo+P0XUBdrOxvXJ+bQAXr1e&#13;&#10;DzHlz9JbRkLDFaUuOML2JuUCaDuUBe03LFFZg/PZgmHj03pCNWK0wRmll3h0M3mj26U2pihxvboy&#13;&#10;keHNhn86XnycnA2Xf3Ezju0QivFZTWUDElIZyCjagBAlt+YMzBqZLnIsdTpPGQqLKPc1pK7PUcJS&#13;&#10;CphZnZHjRtuGT2t6hszGkVUWlmK31AsB3kNM0sq3zzid6HvapiCWGpPcQMr3EBEHLBJ3L9/hoYzH&#13;&#10;yv0gcdb5+ONv38kf6YNWznbIe+zq+wai5Mx8cUis89FkQotSlMkJjo2z+NayemtxG3vlEVGcDFZX&#13;&#10;RPLP5kVU0dsnXNEFZUUTOIG5e/wG5Sr3+4hLLuRiUdxwOQLkG/cQBAUnnAjex/0TxDCQJSPPbv3L&#13;&#10;jgws6Anx6ks3nV9sslf6gHCP6wA3LlYh0fAToM19qxev11/V/CcAAAD//wMAUEsDBBQABgAIAAAA&#13;&#10;IQAysFCb4gAAAAsBAAAPAAAAZHJzL2Rvd25yZXYueG1sTI/NTsMwEITvSLyDtUhcqtYJVG1I41T8&#13;&#10;iANSA+rPA7jxkkTE6yh22sDTs3CBy0ir2Z2dL1uPthUn7H3jSEE8i0Aglc40VCk47J+nCQgfNBnd&#13;&#10;OkIFn+hhnV9eZDo17kxbPO1CJTiEfKoV1CF0qZS+rNFqP3MdEnvvrrc68NhX0vT6zOG2lTdRtJBW&#13;&#10;N8Qfat3hY43lx26wCqqXYjKPD9W2LIqNney/XunhbVDq+mp8WrHcr0AEHMPfBfwwcH/IudjRDWS8&#13;&#10;aBUwTfhV9pbJ3QLEkZfi23kCMs/kf4b8GwAA//8DAFBLAQItABQABgAIAAAAIQC2gziS/gAAAOEB&#13;&#10;AAATAAAAAAAAAAAAAAAAAAAAAABbQ29udGVudF9UeXBlc10ueG1sUEsBAi0AFAAGAAgAAAAhADj9&#13;&#10;If/WAAAAlAEAAAsAAAAAAAAAAAAAAAAALwEAAF9yZWxzLy5yZWxzUEsBAi0AFAAGAAgAAAAhALMW&#13;&#10;3fyAAgAA8gQAAA4AAAAAAAAAAAAAAAAALgIAAGRycy9lMm9Eb2MueG1sUEsBAi0AFAAGAAgAAAAh&#13;&#10;ADKwUJviAAAACwEAAA8AAAAAAAAAAAAAAAAA2gQAAGRycy9kb3ducmV2LnhtbFBLBQYAAAAABAAE&#13;&#10;APMAAADpBQAAAAA=&#13;&#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93F" w:rsidRDefault="00B75499">
    <w:r>
      <w:rPr>
        <w:noProof/>
        <w:lang w:eastAsia="en-US"/>
      </w:rPr>
      <mc:AlternateContent>
        <mc:Choice Requires="wpg">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5012690" cy="7207250"/>
              <wp:effectExtent l="0" t="0" r="0" b="6985"/>
              <wp:wrapNone/>
              <wp:docPr id="4" name="Group 4"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rsidR="00CB693F" w:rsidRDefault="00CB693F">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id="Group 4" o:spid="_x0000_s1026" alt="Title: Page frame with tab"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tLRJwUAAJ8PAAAOAAAAZHJzL2Uyb0RvYy54bWy8V9tu4zYQfS/QfyD0WKCxJF9iG3EWQbIJ&#13;&#10;CmR3gybFPtMSZamVRJWkY6df3zMkJSuOnTW2Fz/IpHhmOHNmOBxdfNhWJXsWSheyXgTRWRgwUScy&#13;&#10;LerVIvjt6fbnacC04XXKS1mLRfAidPDh8scfLjbNXMQyl2UqFIOSWs83zSLIjWnmg4FOclFxfSYb&#13;&#10;UWMxk6riBlO1GqSKb6C9KgdxGE4GG6nSRslEaI23N24xuLT6s0wk5kuWaWFYuQhgm7FPZZ9Leg4u&#13;&#10;L/h8pXiTF4k3g3+HFRUvamzaqbrhhrO1Kt6oqopESS0zc5bIaiCzrEiE9QHeROGeN3dKrhvry2q+&#13;&#10;WTUdTaB2j6fvVpt8fn5QrEgXwShgNa8QIrsrw9QUpsT8ga8EyxTW2KYwOTN8SbRtmtUc0neqeWwe&#13;&#10;lH+xcjNiYpupiv7hI9tawl86wsXWsAQvx2EUT2aIS4K18zg8j8c+JEmOuJFcNBwO8ZLthJP8oxc/&#13;&#10;H0ZjJIETn02gDBNYMmh3H5CRnU2bBjmmdzTqf0bjY84bYaOjiQhP47il8dYyNnZUWUTHk55rUHaA&#13;&#10;pLfOtkx901U+b5Q2d0JWjAaLwEbM5iR/vtfGJmfqQ8zT36OAZVWJXH/mJYsn4cgT58GgsNVHkmVN&#13;&#10;z1reFmXpCKY3oLd1xY7MSykc+leRIakQvthaYI+zuC4Vw26LgCeJqE3klnKeCvd6HOLnzegkbDTL&#13;&#10;GgpJc4b9O91eAZWKt7qdlR5PosJWg044fM8wJ9xJ2J1lbTrhqqilOqSghFd+Z4dvSXLUEEtLmb4g&#13;&#10;V5R0tUg3yW2BgN1zbR64QkCQzyio5gseWSk3i0D6UcByqf469J7wSGasBmyDYrYI9J9rrkTAyl9q&#13;&#10;pPksGo2g1tjJaIyTFjDVX1n2V+p1dS0RJqQIrLNDwpuyHWZKVl9Rd69oVyzxOsHeiyAxqp1cG1dk&#13;&#10;UbkTcXVlYah4DTf39WOTkHJilXLsafuVq8ZnrUHCf5bt0eJzm46O0R2WJGt5tTYyKwwt7nj1Exxz&#13;&#10;qlD/w3nH/ebK5q0Sgu4pNt078mStbu5l8odubUW5oGLgTKRawJabTzJFseVwyjKzVz7jeDqhSocy&#13;&#10;OMIwtnUFSe0r4XA8jSjCVEenIcqgXe/qIJ8na1ccyJiWU9xW6X5leIISVxd+GrCYbVgMtTCbsN7R&#13;&#10;p650ABKynI1j63IfEve0RJPZYT3DHuiIHtxCO2tG4WE9KLk90OSwRZMe6KhF5z3QaHrEJkS82258&#13;&#10;xLVZD3NUUdTn+pimqM82mD7sXdQn/AhNUZ/v40a9ovww4VGf8eOa+pQfS6U+4z2+kbldbvIcSWpT&#13;&#10;MNnWPl8xQtVBH+TKeCM19QqUvDgASFA6aEj6rb22joBBGYGHJ4HBCoHbY/W+ZjhO4POTNCOdCDw7&#13;&#10;CUwpQ2hkxSkuUlpY+GlORt5LxPck7d7P6JWjjncfJ4UGfL/1VgFD6217SFwA3FB4qcDQkOG6o4rD&#13;&#10;cjSHKCv0vsL99yQtwlCUnU9to7BbLes+Cmfc+t7i2tX2v3G6aC8wFI8m3uV2vf13uFYbkv1d3Nht&#13;&#10;eiLMF04w1u7W/rtdnW3fUub4OA21b31SSi1crIl+e2q6kFAke9eGlmWRUgNIoej6M9e6mW2bkK9Q&#13;&#10;ZU0BdWe0ax7drX/Dde5krQSxyuf43qlTO8oFTz/6seFF6caWKX/Fuxaa7nizXW4htGsCbP/0n/RD&#13;&#10;badj9vucf7G3OdLN2G8ZfAXaGPkvVvrM7M8tNbvv6su/AQAA//8DAFBLAwQUAAYACAAAACEAgM+g&#13;&#10;/N4AAAALAQAADwAAAGRycy9kb3ducmV2LnhtbEyPzU7DMBCE70i8g7VI3KgToD+kcSpE1SsSBZWr&#13;&#10;E2/jiHgdbDcNb8/CBS4jrWZ3dr5yM7lejBhi50lBPstAIDXedNQqeHvd3axAxKTJ6N4TKvjCCJvq&#13;&#10;8qLUhfFnesFxn1rBIRQLrcCmNBRSxsai03HmByT2jj44nXgMrTRBnznc9fI2yxbS6Y74g9UDPlls&#13;&#10;PvYnp+CdPm19GOd2ouPzwu1C3OZdo9T11bRdszyuQSSc0t8F/DBwf6i4WO1PZKLoFTBN+lX2lquH&#13;&#10;exA1L+V38wxkVcr/DNU3AAAA//8DAFBLAQItABQABgAIAAAAIQC2gziS/gAAAOEBAAATAAAAAAAA&#13;&#10;AAAAAAAAAAAAAABbQ29udGVudF9UeXBlc10ueG1sUEsBAi0AFAAGAAgAAAAhADj9If/WAAAAlAEA&#13;&#10;AAsAAAAAAAAAAAAAAAAALwEAAF9yZWxzLy5yZWxzUEsBAi0AFAAGAAgAAAAhANRS0tEnBQAAnw8A&#13;&#10;AA4AAAAAAAAAAAAAAAAALgIAAGRycy9lMm9Eb2MueG1sUEsBAi0AFAAGAAgAAAAhAIDPoPzeAAAA&#13;&#10;CwEAAA8AAAAAAAAAAAAAAAAAgQcAAGRycy9kb3ducmV2LnhtbFBLBQYAAAAABAAEAPMAAACMCAAA&#13;&#10;AAA=&#13;&#10;">
              <v:shape id="Frame 5" o:spid="_x0000_s1027" style="position:absolute;left:1333;width:73152;height:96012;visibility:visible;mso-wrap-style:square;v-text-anchor:middle" coordsize="7315200,96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69lyAAAAN8AAAAPAAAAZHJzL2Rvd25yZXYueG1sRI9PawIx&#13;&#10;FMTvBb9DeEIvpWZdVGQ1iiiVtgfBP22vj+S5u7h5WZKo22/fFAq9DAzD/IaZLzvbiBv5UDtWMBxk&#13;&#10;IIi1MzWXCk7Hl+cpiBCRDTaOScE3BVgueg9zLIy7855uh1iKBOFQoIIqxraQMuiKLIaBa4lTdnbe&#13;&#10;YkzWl9J4vCe4bWSeZRNpsea0UGFL64r05XC1CrZPGz98f8vt6DT+0KMvnXvcfSr12O82sySrGYhI&#13;&#10;Xfxv/CFejYIx/P5JX0AufgAAAP//AwBQSwECLQAUAAYACAAAACEA2+H2y+4AAACFAQAAEwAAAAAA&#13;&#10;AAAAAAAAAAAAAAAAW0NvbnRlbnRfVHlwZXNdLnhtbFBLAQItABQABgAIAAAAIQBa9CxbvwAAABUB&#13;&#10;AAALAAAAAAAAAAAAAAAAAB8BAABfcmVscy8ucmVsc1BLAQItABQABgAIAAAAIQC2269lyAAAAN8A&#13;&#10;AAAPAAAAAAAAAAAAAAAAAAcCAABkcnMvZG93bnJldi54bWxQSwUGAAAAAAMAAwC3AAAA/AIAAAAA&#13;&#10;" path="m,l7315200,r,9601200l,9601200,,xm190488,190488r,9220224l7124712,9410712r,-9220224l190488,190488xe" fillcolor="#e3ab47 [3204]" stroked="f" strokeweight="1pt">
                <v:stroke joinstyle="miter"/>
                <v:path arrowok="t" o:connecttype="custom" o:connectlocs="0,0;7315200,0;7315200,9601200;0,9601200;0,0;190488,190488;190488,9410712;7124712,9410712;7124712,190488;190488,190488" o:connectangles="0,0,0,0,0,0,0,0,0,0"/>
              </v:shape>
              <v:shape id="Freeform 8" o:spid="_x0000_s1028" style="position:absolute;left:2286;top:4286;width:3581;height:8020;visibility:visible;mso-wrap-style:square;v-text-anchor:top" coordsize="240,52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XT9xgAAAN8AAAAPAAAAZHJzL2Rvd25yZXYueG1sRI9Na8JA&#13;&#10;EIbvgv9hGaE33SgoJbqKpBW81S9Qb0N2TILZ2ZBdNe2v7xwKvQy8DO8z8yxWnavVk9pQeTYwHiWg&#13;&#10;iHNvKy4MnI6b4TuoEJEt1p7JwDcFWC37vQWm1r94T89DLJRAOKRooIyxSbUOeUkOw8g3xLK7+dZh&#13;&#10;lNgW2rb4Erir9SRJZtphxXKhxIaykvL74eEMZD96X3GSfQaq77vLeXq1X6epMW+D7mMuYz0HFamL&#13;&#10;/40/xNYakIfFR1xAL38BAAD//wMAUEsBAi0AFAAGAAgAAAAhANvh9svuAAAAhQEAABMAAAAAAAAA&#13;&#10;AAAAAAAAAAAAAFtDb250ZW50X1R5cGVzXS54bWxQSwECLQAUAAYACAAAACEAWvQsW78AAAAVAQAA&#13;&#10;CwAAAAAAAAAAAAAAAAAfAQAAX3JlbHMvLnJlbHNQSwECLQAUAAYACAAAACEAB3V0/cYAAADfAAAA&#13;&#10;DwAAAAAAAAAAAAAAAAAHAgAAZHJzL2Rvd25yZXYueG1sUEsFBgAAAAADAAMAtwAAAPoCA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rsidR="00CB693F" w:rsidRDefault="00CB693F">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C2BA48"/>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1E24A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F24739"/>
    <w:multiLevelType w:val="hybridMultilevel"/>
    <w:tmpl w:val="537C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D1979"/>
    <w:multiLevelType w:val="hybridMultilevel"/>
    <w:tmpl w:val="82C2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01E39"/>
    <w:multiLevelType w:val="hybridMultilevel"/>
    <w:tmpl w:val="3B84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grammar="clean"/>
  <w:attachedTemplate r:id="rId1"/>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90"/>
    <w:rsid w:val="00101E4B"/>
    <w:rsid w:val="00266B90"/>
    <w:rsid w:val="00495096"/>
    <w:rsid w:val="005E5F5A"/>
    <w:rsid w:val="00B34B87"/>
    <w:rsid w:val="00B75499"/>
    <w:rsid w:val="00BB6DF7"/>
    <w:rsid w:val="00C55A0A"/>
    <w:rsid w:val="00CB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56480"/>
  <w15:chartTrackingRefBased/>
  <w15:docId w15:val="{EB5586B3-15B9-6E4B-B612-B8823FFC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1497">
      <w:bodyDiv w:val="1"/>
      <w:marLeft w:val="0"/>
      <w:marRight w:val="0"/>
      <w:marTop w:val="0"/>
      <w:marBottom w:val="0"/>
      <w:divBdr>
        <w:top w:val="none" w:sz="0" w:space="0" w:color="auto"/>
        <w:left w:val="none" w:sz="0" w:space="0" w:color="auto"/>
        <w:bottom w:val="none" w:sz="0" w:space="0" w:color="auto"/>
        <w:right w:val="none" w:sz="0" w:space="0" w:color="auto"/>
      </w:divBdr>
    </w:div>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2002756/Library/Containers/com.microsoft.Word/Data/Library/Application%20Support/Microsoft/Office/16.0/DTS/en-US%7b19793870-781C-4F46-8F85-A337B2741A0D%7d/%7bF3FAF3EA-F91A-5844-967C-138E052CEE63%7dtf10002074.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6B9F3-F0A5-974B-8C66-FE0130E0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Resume.dotx</Template>
  <TotalTime>5</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2019-10-23T08:18:00Z</dcterms:created>
  <dcterms:modified xsi:type="dcterms:W3CDTF">2019-10-23T08:31:00Z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TF10002018</vt:lpwstr>
  </property>
</Properties>
</file>